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320"/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19072</wp:posOffset>
            </wp:positionH>
            <wp:positionV relativeFrom="paragraph">
              <wp:posOffset>19072</wp:posOffset>
            </wp:positionV>
            <wp:extent cx="991358" cy="1014413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1358" cy="1014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tabs>
          <w:tab w:val="center" w:leader="none" w:pos="4320"/>
          <w:tab w:val="right" w:leader="none" w:pos="864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BOULDER CREEK FIRE PROTECTION DISTRICT</w:t>
      </w:r>
    </w:p>
    <w:p w:rsidR="00000000" w:rsidDel="00000000" w:rsidP="00000000" w:rsidRDefault="00000000" w:rsidRPr="00000000" w14:paraId="00000003">
      <w:pPr>
        <w:tabs>
          <w:tab w:val="center" w:leader="none" w:pos="4320"/>
          <w:tab w:val="right" w:leader="none" w:pos="8640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13230 Central Avenue, Boulder Creek CA 95006 ·   Office: (831) 338-7222  · Fax: (831) 338-7226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of Directors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Minutes of the Board of Directors Meeting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Special Board Meeting 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27th, 2024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1.0       </w:t>
        <w:tab/>
        <w:t xml:space="preserve">Convene Meeting/Roll Call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Special Board meeting of the Board of Directors of the Boulder Creek Fire Protection District was called to order by Chairman Locatelli on August 27th, 2024 at 9:00 A.M. Present were Director Currier, Director Locatelli, Director Robustelli, Director Presswood, Director Scruggs, Fire Chief Bingham and Admin Aileigh McCormack. One Public Member was present. Dir. Robustelli arrived at 9:10AM. </w:t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2.0       </w:t>
        <w:tab/>
        <w:t xml:space="preserve">Additions and Deletions to Agenda: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</w:t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3.0       </w:t>
        <w:tab/>
        <w:t xml:space="preserve">Oral Communications: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Measure Q will be on the ballots this coming election. The Santa Cruz County Fire Chiefs Association has written a letter against this measure. </w:t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4.0                   Review Resolutions 24-02, 24-03, 24-04, 24-05 &amp; 24-06.  Possible action by board</w:t>
      </w:r>
    </w:p>
    <w:p w:rsidR="00000000" w:rsidDel="00000000" w:rsidP="00000000" w:rsidRDefault="00000000" w:rsidRPr="00000000" w14:paraId="00000016">
      <w:pPr>
        <w:widowControl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.01 Resolution 24-02  24’/25 FY Final Budget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5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full budget was provided for review and approval.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5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changes have been made and are reflected in the final budget number. 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made by Dir. Scruggs to approve Resolution 24-02 24’/25 FY Final Budget, seconded by Dir. Presswood. Vote was unanimous. Motion carries.</w:t>
      </w:r>
    </w:p>
    <w:p w:rsidR="00000000" w:rsidDel="00000000" w:rsidP="00000000" w:rsidRDefault="00000000" w:rsidRPr="00000000" w14:paraId="0000001B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.02 Resolution 24-03 Amending Apparatus Replacement Schedule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made by Dir. Robustelli to approve Resolution 24-03 Amending Apparatus Replacement Schedule, seconded by Dir. Currier. Vote was unanimous. Motion carries.</w:t>
      </w:r>
    </w:p>
    <w:p w:rsidR="00000000" w:rsidDel="00000000" w:rsidP="00000000" w:rsidRDefault="00000000" w:rsidRPr="00000000" w14:paraId="0000001E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.03 Resolution 24-04 Surplus Excess Equipment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are a total of four vehicles being surplused when the time comes.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Dir. Scruggs asked for the department unit numbers for clarification and Chief Bingham explained E-2110, U-2192,B-2101and E2146.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made by Dir. Scruggs to approve Resolution 24-04 Surplus Excess Equipment Seconded by Dir. Currier. Vote was unanimous. Motion carries.</w:t>
      </w:r>
    </w:p>
    <w:p w:rsidR="00000000" w:rsidDel="00000000" w:rsidP="00000000" w:rsidRDefault="00000000" w:rsidRPr="00000000" w14:paraId="00000023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.04 Resolution 24-05 Moving Surplus Funds from BCFPD General Fund to </w:t>
      </w:r>
    </w:p>
    <w:p w:rsidR="00000000" w:rsidDel="00000000" w:rsidP="00000000" w:rsidRDefault="00000000" w:rsidRPr="00000000" w14:paraId="00000025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Reserved Funds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surplus amount of $1,350,000 for fiscal years ends in 2022 and 2023.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made by Dir. Presswood to approve Resolution 24-05 Moving Surplus Funds from BCFPD General Fund to Reserved Fund, seconded by Dir. Scruggs . Vote was unanimous. Motion carries.</w:t>
      </w:r>
    </w:p>
    <w:p w:rsidR="00000000" w:rsidDel="00000000" w:rsidP="00000000" w:rsidRDefault="00000000" w:rsidRPr="00000000" w14:paraId="00000028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.05 Resolution 24-06 Measure N Special Assessment Parcel Tax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Measure N Resolutions are an annual change.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made by Dir. Robustelli  to approve Resolution 24-06 Measure N Special Assessment Parcel Tax, seconded by Dir. Currier . Vote was unanimous. Motion carries.</w:t>
      </w:r>
    </w:p>
    <w:p w:rsidR="00000000" w:rsidDel="00000000" w:rsidP="00000000" w:rsidRDefault="00000000" w:rsidRPr="00000000" w14:paraId="0000002C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5.0       </w:t>
        <w:tab/>
        <w:t xml:space="preserve">Adjournment at 9:55 A.M.        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990" w:right="100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120" w:before="120" w:lineRule="auto"/>
      <w:rPr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120" w:before="120" w:lineRule="auto"/>
      <w:rPr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120" w:before="120" w:lineRule="auto"/>
      <w:rPr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Qt0Ax0NDTil7OqBwu5+VomsIRQ==">CgMxLjA4AHIhMTR1Z2VMZmVhTlBaOHg1OEZ0djFGWFY4eGNQWHVRRTUw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