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320"/>
          <w:tab w:val="right" w:leader="none" w:pos="8640"/>
        </w:tabs>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19089</wp:posOffset>
            </wp:positionH>
            <wp:positionV relativeFrom="paragraph">
              <wp:posOffset>19089</wp:posOffset>
            </wp:positionV>
            <wp:extent cx="991358" cy="1014413"/>
            <wp:effectExtent b="0" l="0" r="0" t="0"/>
            <wp:wrapSquare wrapText="bothSides" distB="114300" distT="114300" distL="114300" distR="114300"/>
            <wp:docPr id="3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91358" cy="1014413"/>
                    </a:xfrm>
                    <a:prstGeom prst="rect"/>
                    <a:ln/>
                  </pic:spPr>
                </pic:pic>
              </a:graphicData>
            </a:graphic>
          </wp:anchor>
        </w:drawing>
      </w:r>
    </w:p>
    <w:p w:rsidR="00000000" w:rsidDel="00000000" w:rsidP="00000000" w:rsidRDefault="00000000" w:rsidRPr="00000000" w14:paraId="00000002">
      <w:pPr>
        <w:pBdr>
          <w:bottom w:color="000000" w:space="1" w:sz="4" w:val="single"/>
        </w:pBdr>
        <w:tabs>
          <w:tab w:val="center" w:leader="none" w:pos="4320"/>
          <w:tab w:val="right" w:leader="none" w:pos="86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BOULDER CREEK FIRE PROTECTION DISTRICT</w:t>
      </w:r>
    </w:p>
    <w:p w:rsidR="00000000" w:rsidDel="00000000" w:rsidP="00000000" w:rsidRDefault="00000000" w:rsidRPr="00000000" w14:paraId="00000003">
      <w:pPr>
        <w:tabs>
          <w:tab w:val="center" w:leader="none" w:pos="4320"/>
          <w:tab w:val="right" w:leader="none" w:pos="8640"/>
        </w:tabs>
        <w:spacing w:after="12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13230 Central Avenue, Boulder Creek CA 95006 ·   Office: (831) 338-7222  · Fax: (831) 338-7226</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of Directors</w:t>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the Board of Directors Meeting</w:t>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Board Meeting </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28th, 2025</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tab/>
        <w:t xml:space="preserve">Convene Meeting/Roll Call</w:t>
      </w:r>
    </w:p>
    <w:p w:rsidR="00000000" w:rsidDel="00000000" w:rsidP="00000000" w:rsidRDefault="00000000" w:rsidRPr="00000000" w14:paraId="0000000D">
      <w:pPr>
        <w:numPr>
          <w:ilvl w:val="0"/>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Special Board meeting of the Board of Directors of the Boulder Creek Fire Protection District was called to order by Director Locatelli via hybrid meeting rules on April 28th, 2025 at 11:00 A.M. Present were, Director Robustelli, Director Locatelli, Director Currier, Director Presswood, Director Scruggs, Fire Chief Bingham and Admin Aileigh McCormack. Two public members were present via Zoom from Ap Triton, Maurice Johnson (Mo) and Kurt Latipow </w:t>
      </w:r>
    </w:p>
    <w:p w:rsidR="00000000" w:rsidDel="00000000" w:rsidP="00000000" w:rsidRDefault="00000000" w:rsidRPr="00000000" w14:paraId="0000000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tab/>
        <w:t xml:space="preserve">Additions and Deletions to Agenda</w:t>
      </w:r>
    </w:p>
    <w:p w:rsidR="00000000" w:rsidDel="00000000" w:rsidP="00000000" w:rsidRDefault="00000000" w:rsidRPr="00000000" w14:paraId="00000010">
      <w:pPr>
        <w:numPr>
          <w:ilvl w:val="0"/>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tab/>
        <w:t xml:space="preserve">Oral Communications</w:t>
      </w:r>
    </w:p>
    <w:p w:rsidR="00000000" w:rsidDel="00000000" w:rsidP="00000000" w:rsidRDefault="00000000" w:rsidRPr="00000000" w14:paraId="00000013">
      <w:pPr>
        <w:numPr>
          <w:ilvl w:val="0"/>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14">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Strategic Planning Board Workshop</w:t>
      </w:r>
    </w:p>
    <w:p w:rsidR="00000000" w:rsidDel="00000000" w:rsidP="00000000" w:rsidRDefault="00000000" w:rsidRPr="00000000" w14:paraId="00000016">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Kurt Latipow and Maurice Johnson from AP Triton spoke about what their company offers and how they can help BCFPD. </w:t>
      </w:r>
    </w:p>
    <w:p w:rsidR="00000000" w:rsidDel="00000000" w:rsidP="00000000" w:rsidRDefault="00000000" w:rsidRPr="00000000" w14:paraId="00000017">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focused on discussing the strategic planning process for a fire protection district, including the components of organizational analysis, strategic plans, and master plans. The team explored the benefits of these analyses, such as improved decision-making, financial planning, and potential for securing grant funding. They also discussed the importance of community involvement, data-driven recommendations, and the order in which these analyses should be conducted to maximize their effectiveness for the organization.</w:t>
      </w:r>
    </w:p>
    <w:p w:rsidR="00000000" w:rsidDel="00000000" w:rsidP="00000000" w:rsidRDefault="00000000" w:rsidRPr="00000000" w14:paraId="00000018">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Kurt outlined the strategic planning process for the organization. </w:t>
      </w:r>
    </w:p>
    <w:p w:rsidR="00000000" w:rsidDel="00000000" w:rsidP="00000000" w:rsidRDefault="00000000" w:rsidRPr="00000000" w14:paraId="00000019">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Kurt discussed the process of developing a strategic plan for the district. </w:t>
      </w:r>
    </w:p>
    <w:p w:rsidR="00000000" w:rsidDel="00000000" w:rsidP="00000000" w:rsidRDefault="00000000" w:rsidRPr="00000000" w14:paraId="0000001A">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Kurt and Maurice discussed the differences between an operational analysis, strategic plan and a master plan. </w:t>
      </w:r>
    </w:p>
    <w:p w:rsidR="00000000" w:rsidDel="00000000" w:rsidP="00000000" w:rsidRDefault="00000000" w:rsidRPr="00000000" w14:paraId="0000001B">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then focused on the need for a strategic plan for the district, with a particular emphasis on financial aspects. The board discussed the importance of looking ahead at least 3-5 years to avoid unexpected challenges. </w:t>
      </w:r>
    </w:p>
    <w:p w:rsidR="00000000" w:rsidDel="00000000" w:rsidP="00000000" w:rsidRDefault="00000000" w:rsidRPr="00000000" w14:paraId="0000001C">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Kurt to provide the district with a cost for the organizational analysis.</w:t>
      </w:r>
    </w:p>
    <w:p w:rsidR="00000000" w:rsidDel="00000000" w:rsidP="00000000" w:rsidRDefault="00000000" w:rsidRPr="00000000" w14:paraId="0000001D">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discussion concluded with an invitation for further questions and a promise of continued support.</w:t>
      </w:r>
    </w:p>
    <w:p w:rsidR="00000000" w:rsidDel="00000000" w:rsidP="00000000" w:rsidRDefault="00000000" w:rsidRPr="00000000" w14:paraId="0000001E">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Fonts w:ascii="Times New Roman" w:cs="Times New Roman" w:eastAsia="Times New Roman" w:hAnsi="Times New Roman"/>
          <w:rtl w:val="0"/>
        </w:rPr>
        <w:t xml:space="preserve">5.0     Adjournment at 1:00PM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1008"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320"/>
        <w:tab w:val="right" w:leader="none" w:pos="8640"/>
      </w:tabs>
      <w:spacing w:after="120" w:before="120" w:lineRule="auto"/>
      <w:rPr>
        <w:b w:val="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9B71F8"/>
    <w:pPr>
      <w:ind w:left="720"/>
      <w:contextualSpacing w:val="1"/>
    </w:pPr>
  </w:style>
  <w:style w:type="character" w:styleId="Hyperlink">
    <w:name w:val="Hyperlink"/>
    <w:basedOn w:val="DefaultParagraphFont"/>
    <w:uiPriority w:val="99"/>
    <w:unhideWhenUsed w:val="1"/>
    <w:rsid w:val="0087203C"/>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JyRH8Hdj0eMMMBJA90XtRRSMEQ==">CgMxLjA4AHIhMXk2NnBVamhCNWFUcWZndmR4QzBLRFY2ZUUxVzFRaTZR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2021-05-10T15:34:00Z</dcterms:created>
  <dc:creator>Microsoft Office User</dc:creator>
</cp:coreProperties>
</file>